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C1" w:rsidRPr="007F54C1" w:rsidRDefault="007F54C1" w:rsidP="007F54C1">
      <w:pPr>
        <w:keepNext/>
        <w:spacing w:after="0" w:line="240" w:lineRule="auto"/>
        <w:jc w:val="center"/>
        <w:outlineLvl w:val="1"/>
        <w:rPr>
          <w:rFonts w:ascii="Arial Black" w:eastAsia="Times New Roman" w:hAnsi="Arial Black" w:cs="Times New Roman"/>
          <w:sz w:val="40"/>
          <w:szCs w:val="20"/>
          <w:lang w:eastAsia="en-GB"/>
        </w:rPr>
      </w:pPr>
      <w:r w:rsidRPr="007F54C1">
        <w:rPr>
          <w:rFonts w:ascii="Arial Black" w:eastAsia="Times New Roman" w:hAnsi="Arial Black" w:cs="Times New Roman"/>
          <w:sz w:val="40"/>
          <w:szCs w:val="20"/>
          <w:lang w:eastAsia="en-GB"/>
        </w:rPr>
        <w:t>The Green Medical Practice</w:t>
      </w:r>
    </w:p>
    <w:p w:rsidR="007F54C1" w:rsidRPr="007F54C1" w:rsidRDefault="007F54C1" w:rsidP="007F54C1">
      <w:pPr>
        <w:spacing w:after="0" w:line="240" w:lineRule="auto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:rsidR="007F54C1" w:rsidRPr="007F54C1" w:rsidRDefault="007F54C1" w:rsidP="007F54C1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eastAsia="en-GB"/>
        </w:rPr>
      </w:pPr>
      <w:r w:rsidRPr="007F54C1">
        <w:rPr>
          <w:rFonts w:ascii="Arial" w:eastAsia="Times New Roman" w:hAnsi="Arial" w:cs="Times New Roman"/>
          <w:b/>
          <w:sz w:val="28"/>
          <w:szCs w:val="28"/>
          <w:lang w:eastAsia="en-GB"/>
        </w:rPr>
        <w:t>The Practice Area</w:t>
      </w:r>
      <w:r w:rsidRPr="007F54C1">
        <w:rPr>
          <w:rFonts w:ascii="Arial" w:eastAsia="Times New Roman" w:hAnsi="Arial" w:cs="Times New Roman"/>
          <w:b/>
          <w:sz w:val="28"/>
          <w:szCs w:val="28"/>
          <w:lang w:eastAsia="en-GB"/>
        </w:rPr>
        <w:tab/>
      </w:r>
      <w:r w:rsidRPr="007F54C1">
        <w:rPr>
          <w:rFonts w:ascii="Arial" w:eastAsia="Times New Roman" w:hAnsi="Arial" w:cs="Times New Roman"/>
          <w:sz w:val="28"/>
          <w:szCs w:val="28"/>
          <w:lang w:eastAsia="en-GB"/>
        </w:rPr>
        <w:t xml:space="preserve"> </w:t>
      </w:r>
    </w:p>
    <w:p w:rsidR="007F54C1" w:rsidRPr="007F54C1" w:rsidRDefault="007F54C1" w:rsidP="007F54C1">
      <w:pPr>
        <w:spacing w:after="0" w:line="240" w:lineRule="auto"/>
        <w:rPr>
          <w:rFonts w:ascii="Arial" w:eastAsia="Times New Roman" w:hAnsi="Arial" w:cs="Times New Roman"/>
          <w:sz w:val="28"/>
          <w:szCs w:val="28"/>
          <w:lang w:eastAsia="en-GB"/>
        </w:rPr>
      </w:pPr>
    </w:p>
    <w:p w:rsidR="007F54C1" w:rsidRPr="007F54C1" w:rsidRDefault="007F54C1" w:rsidP="007F54C1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r w:rsidRPr="007F54C1"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inline distT="0" distB="0" distL="0" distR="0" wp14:anchorId="7F52777D" wp14:editId="19BEEED3">
            <wp:extent cx="4572000" cy="2981325"/>
            <wp:effectExtent l="0" t="0" r="0" b="9525"/>
            <wp:docPr id="1" name="Picture 1" descr="new map1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map1 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4C1" w:rsidRPr="007F54C1" w:rsidRDefault="007F54C1" w:rsidP="007F54C1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:rsidR="007F54C1" w:rsidRPr="007F54C1" w:rsidRDefault="007F54C1" w:rsidP="007F54C1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sz w:val="24"/>
          <w:szCs w:val="20"/>
          <w:lang w:eastAsia="en-GB"/>
        </w:rPr>
      </w:pPr>
    </w:p>
    <w:p w:rsidR="007F54C1" w:rsidRPr="007F54C1" w:rsidRDefault="007F54C1" w:rsidP="007F5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7F54C1" w:rsidRPr="007F54C1" w:rsidRDefault="007F54C1" w:rsidP="007F54C1">
      <w:pPr>
        <w:keepNext/>
        <w:spacing w:after="0" w:line="240" w:lineRule="auto"/>
        <w:jc w:val="both"/>
        <w:outlineLvl w:val="2"/>
        <w:rPr>
          <w:rFonts w:ascii="Arial" w:eastAsia="Times New Roman" w:hAnsi="Arial" w:cs="Times New Roman"/>
          <w:b/>
          <w:sz w:val="24"/>
          <w:szCs w:val="20"/>
          <w:lang w:eastAsia="en-GB"/>
        </w:rPr>
      </w:pPr>
      <w:smartTag w:uri="urn:schemas-microsoft-com:office:smarttags" w:element="place">
        <w:r w:rsidRPr="007F54C1">
          <w:rPr>
            <w:rFonts w:ascii="Arial" w:eastAsia="Times New Roman" w:hAnsi="Arial" w:cs="Times New Roman"/>
            <w:b/>
            <w:sz w:val="24"/>
            <w:szCs w:val="20"/>
            <w:lang w:eastAsia="en-GB"/>
          </w:rPr>
          <w:t>Clydebank</w:t>
        </w:r>
      </w:smartTag>
      <w:r w:rsidRPr="007F54C1">
        <w:rPr>
          <w:rFonts w:ascii="Arial" w:eastAsia="Times New Roman" w:hAnsi="Arial" w:cs="Times New Roman"/>
          <w:b/>
          <w:sz w:val="24"/>
          <w:szCs w:val="20"/>
          <w:lang w:eastAsia="en-GB"/>
        </w:rPr>
        <w:t xml:space="preserve"> Health Centre</w:t>
      </w:r>
    </w:p>
    <w:p w:rsidR="007F54C1" w:rsidRPr="007F54C1" w:rsidRDefault="007F54C1" w:rsidP="007F5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7F54C1" w:rsidRPr="007F54C1" w:rsidRDefault="007F54C1" w:rsidP="007F54C1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en-GB"/>
        </w:rPr>
      </w:pPr>
      <w:r w:rsidRPr="007F54C1">
        <w:rPr>
          <w:rFonts w:ascii="Arial" w:eastAsia="Times New Roman" w:hAnsi="Arial" w:cs="Times New Roman"/>
          <w:sz w:val="20"/>
          <w:szCs w:val="20"/>
          <w:lang w:eastAsia="en-GB"/>
        </w:rPr>
        <w:t xml:space="preserve">The Health Centre is situated centrally in </w:t>
      </w:r>
      <w:proofErr w:type="spellStart"/>
      <w:smartTag w:uri="urn:schemas-microsoft-com:office:smarttags" w:element="Street">
        <w:smartTag w:uri="urn:schemas-microsoft-com:office:smarttags" w:element="address">
          <w:r w:rsidRPr="007F54C1">
            <w:rPr>
              <w:rFonts w:ascii="Arial" w:eastAsia="Times New Roman" w:hAnsi="Arial" w:cs="Times New Roman"/>
              <w:sz w:val="20"/>
              <w:szCs w:val="20"/>
              <w:lang w:eastAsia="en-GB"/>
            </w:rPr>
            <w:t>Kilbowie</w:t>
          </w:r>
          <w:proofErr w:type="spellEnd"/>
          <w:r w:rsidRPr="007F54C1">
            <w:rPr>
              <w:rFonts w:ascii="Arial" w:eastAsia="Times New Roman" w:hAnsi="Arial" w:cs="Times New Roman"/>
              <w:sz w:val="20"/>
              <w:szCs w:val="20"/>
              <w:lang w:eastAsia="en-GB"/>
            </w:rPr>
            <w:t xml:space="preserve"> Rd</w:t>
          </w:r>
        </w:smartTag>
      </w:smartTag>
      <w:r w:rsidRPr="007F54C1">
        <w:rPr>
          <w:rFonts w:ascii="Arial" w:eastAsia="Times New Roman" w:hAnsi="Arial" w:cs="Times New Roman"/>
          <w:sz w:val="20"/>
          <w:szCs w:val="20"/>
          <w:lang w:eastAsia="en-GB"/>
        </w:rPr>
        <w:t xml:space="preserve">, </w:t>
      </w:r>
      <w:smartTag w:uri="urn:schemas-microsoft-com:office:smarttags" w:element="place">
        <w:r w:rsidRPr="007F54C1">
          <w:rPr>
            <w:rFonts w:ascii="Arial" w:eastAsia="Times New Roman" w:hAnsi="Arial" w:cs="Times New Roman"/>
            <w:sz w:val="20"/>
            <w:szCs w:val="20"/>
            <w:lang w:eastAsia="en-GB"/>
          </w:rPr>
          <w:t>Clydebank</w:t>
        </w:r>
      </w:smartTag>
      <w:r w:rsidRPr="007F54C1">
        <w:rPr>
          <w:rFonts w:ascii="Arial" w:eastAsia="Times New Roman" w:hAnsi="Arial" w:cs="Times New Roman"/>
          <w:sz w:val="20"/>
          <w:szCs w:val="20"/>
          <w:lang w:eastAsia="en-GB"/>
        </w:rPr>
        <w:t xml:space="preserve">. It is easily accessible by bus (No 62 &amp; 11) and train (Singer Station, </w:t>
      </w:r>
      <w:proofErr w:type="spellStart"/>
      <w:smartTag w:uri="urn:schemas-microsoft-com:office:smarttags" w:element="Street">
        <w:smartTag w:uri="urn:schemas-microsoft-com:office:smarttags" w:element="address">
          <w:r w:rsidRPr="007F54C1">
            <w:rPr>
              <w:rFonts w:ascii="Arial" w:eastAsia="Times New Roman" w:hAnsi="Arial" w:cs="Times New Roman"/>
              <w:sz w:val="20"/>
              <w:szCs w:val="20"/>
              <w:lang w:eastAsia="en-GB"/>
            </w:rPr>
            <w:t>Kilbowie</w:t>
          </w:r>
          <w:proofErr w:type="spellEnd"/>
          <w:r w:rsidRPr="007F54C1">
            <w:rPr>
              <w:rFonts w:ascii="Arial" w:eastAsia="Times New Roman" w:hAnsi="Arial" w:cs="Times New Roman"/>
              <w:sz w:val="20"/>
              <w:szCs w:val="20"/>
              <w:lang w:eastAsia="en-GB"/>
            </w:rPr>
            <w:t xml:space="preserve"> Rd</w:t>
          </w:r>
        </w:smartTag>
      </w:smartTag>
      <w:r w:rsidRPr="007F54C1">
        <w:rPr>
          <w:rFonts w:ascii="Arial" w:eastAsia="Times New Roman" w:hAnsi="Arial" w:cs="Times New Roman"/>
          <w:sz w:val="20"/>
          <w:szCs w:val="20"/>
          <w:lang w:eastAsia="en-GB"/>
        </w:rPr>
        <w:t xml:space="preserve">) and has a large car park to the rear. It is fully accessible for the disabled. The Health centre offers a number of specialised facilities including physiotherapy, dietetics, podiatry, psychology and X-ray facilities. </w:t>
      </w:r>
    </w:p>
    <w:p w:rsidR="003D3E99" w:rsidRDefault="007F54C1">
      <w:bookmarkStart w:id="0" w:name="_GoBack"/>
      <w:bookmarkEnd w:id="0"/>
    </w:p>
    <w:sectPr w:rsidR="003D3E99" w:rsidSect="00226123">
      <w:pgSz w:w="11906" w:h="16838"/>
      <w:pgMar w:top="1435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4C1"/>
    <w:rsid w:val="00010A3C"/>
    <w:rsid w:val="00226123"/>
    <w:rsid w:val="002674F2"/>
    <w:rsid w:val="003768E5"/>
    <w:rsid w:val="003A00B3"/>
    <w:rsid w:val="007F54C1"/>
    <w:rsid w:val="00B21DB8"/>
    <w:rsid w:val="00B6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L</dc:creator>
  <cp:lastModifiedBy>Steve L</cp:lastModifiedBy>
  <cp:revision>1</cp:revision>
  <dcterms:created xsi:type="dcterms:W3CDTF">2013-08-06T13:18:00Z</dcterms:created>
  <dcterms:modified xsi:type="dcterms:W3CDTF">2013-08-06T13:19:00Z</dcterms:modified>
</cp:coreProperties>
</file>